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Общеобразовательные общеразвивающие программы по дополнительному образованию на 2024-2025 учебный год МОБУ «Юбилейная СОШ»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3"/>
        <w:tblpPr w:leftFromText="180" w:rightFromText="180" w:vertAnchor="page" w:horzAnchor="page" w:tblpX="1105" w:tblpY="2778"/>
        <w:tblOverlap w:val="never"/>
        <w:tblW w:w="10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2544"/>
        <w:gridCol w:w="6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  <w:t>№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  <w:t>Название кружка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position w:val="-6"/>
                <w:sz w:val="24"/>
                <w:szCs w:val="24"/>
                <w:lang w:val="ru-RU" w:eastAsia="zh-CN"/>
              </w:rPr>
              <w:t>Ссылка на программу (сайт ПФДО Удмуртия)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Музей</w:t>
            </w: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ное дело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"https://docs.pfdo.ru/uploads/programs/evI/AGv/evIAGvzWzzph.doc" </w:instrTex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https://docs.pfdo.ru/uploads/programs/evI/AGv/evIAGvzWzzph.doc</w: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end"/>
            </w:r>
          </w:p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Краеведческий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туризм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"https://docs.pfdo.ru/uploads/programs/yyn/dMF/yyndMF1Fj8_IRoGU_cxrXH8X0DcCK7yuGxtY.doc"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https://docs.pfdo.ru/uploads/programs/yyn/dMF/yyndMF1Fj8_IRoGU_cxrXH8X0DcCK7yuGxtY.doc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Школа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выживания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"https://docs.pfdo.ru/uploads/programs/5jK/MPB/5jKMPBkMjW.doc"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https://docs.pfdo.ru/uploads/programs/5jK/MPB/5jKMPBkMjW.doc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Медиацентр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"https://docs.pfdo.ru/uploads/programs/sXe/ncD/sXencDuO19.doc" </w:instrTex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https://docs.pfdo.ru/uploads/programs/sXe/ncD/sXencDuO19.doc</w: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end"/>
            </w:r>
          </w:p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Мультстудия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"https://docs.pfdo.ru/uploads/programs/MJi/OGT/MJiOGTTtuKc58QzcO1MV0kIEKt0m.doc" </w:instrTex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https://docs.pfdo.ru/uploads/programs/MJi/OGT/MJiOGTTtuKc58QzcO1MV0kIEKt0m.doc</w: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СОБЕРИ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"https://docs.pfdo.ru/uploads/programs/nSS/tJK/nSStJKAZiN.doc"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https://docs.pfdo.ru/uploads/programs/nSS/tJK/nSStJKAZiN.doc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bottom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7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bottom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3D HOME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bottom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"https://docs.pfdo.ru/uploads/programs/nkF/iFx/nkFiFxbUh55nyrLZtbqlnDHcWsmSagIH.docx" </w:instrTex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https://docs.pfdo.ru/uploads/programs/nkF/iFx/nkFiFxbUh55nyrLZtbqlnDHcWsmSagIH.docx</w: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Волонтерский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отряд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"https://docs.pfdo.ru/uploads/programs/0HR/ZyG/0HRZyG3JAi_KR.doc"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https://docs.pfdo.ru/uploads/programs/0HR/ZyG/0HRZyG3JAi_KR.doc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9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"ИНВИС"</w:t>
            </w:r>
          </w:p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(театральный</w:t>
            </w: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кружок)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"https://docs.pfdo.ru/uploads/programs/ZTY/PKd/ZTYPKdYWwFZn5u0yO.docx" </w:instrTex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https://docs.pfdo.ru/uploads/programs/ZTY/PKd/ZTYPKdYWwFZn5u0yO.docx</w:t>
            </w:r>
            <w:r>
              <w:rPr>
                <w:rFonts w:hint="default" w:ascii="Times New Roman" w:hAnsi="Times New Roman"/>
                <w:color w:val="000000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10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Юность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"https://docs.pfdo.ru/uploads/programs/5CD/bzs/5CDbzsyt6t3pwFCv8AMW7nv7B3rp57vmSygPAJ_.docx"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https://docs.pfdo.ru/uploads/programs/5CD/bzs/5CDbzsyt6t3pwFCv8AMW7nv7B3rp57vmSygPAJ_.docx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11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ТВОРИ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val="ru-RU"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val="ru-RU" w:eastAsia="zh-CN"/>
              </w:rPr>
              <w:instrText xml:space="preserve"> HYPERLINK "https://docs.pfdo.ru/uploads/programs/zh_/7JC/zh_7JCP3MSSTPMv6_MIP7hFhZvcKS8hE0b.docx"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val="ru-RU"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val="ru-RU" w:eastAsia="zh-CN"/>
              </w:rPr>
              <w:t>https://docs.pfdo.ru/uploads/programs/zh_/7JC/zh_7JCP3MSSTPMv6_MIP7hFhZvcKS8hE0b.docx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val="ru-RU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12</w:t>
            </w:r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Звонкие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голоса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"https://docs.pfdo.ru/uploads/programs/Gx3/Lo_/Gx3Lo_pPl-grwPJkPu2N1OphDukzgsJw.doc"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https://docs.pfdo.ru/uploads/programs/Gx3/Lo_/Gx3Lo_pPl-grwPJkPu2N1OphDukzgsJw.doc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07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val="ru-RU" w:eastAsia="zh-CN"/>
              </w:rPr>
              <w:t>13</w:t>
            </w:r>
            <w:bookmarkStart w:id="0" w:name="_GoBack"/>
            <w:bookmarkEnd w:id="0"/>
          </w:p>
        </w:tc>
        <w:tc>
          <w:tcPr>
            <w:tcW w:w="2544" w:type="dxa"/>
            <w:noWrap/>
            <w:vAlign w:val="top"/>
          </w:tcPr>
          <w:p>
            <w:pPr>
              <w:jc w:val="both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5"/>
                <w:rFonts w:hint="default" w:ascii="Times New Roman" w:hAnsi="Times New Roman" w:cs="Times New Roman"/>
                <w:position w:val="-6"/>
                <w:sz w:val="24"/>
                <w:szCs w:val="24"/>
                <w:lang w:eastAsia="zh-CN"/>
              </w:rPr>
              <w:t>Ракурс</w:t>
            </w:r>
          </w:p>
        </w:tc>
        <w:tc>
          <w:tcPr>
            <w:tcW w:w="6972" w:type="dxa"/>
            <w:noWrap/>
            <w:vAlign w:val="top"/>
          </w:tcPr>
          <w:p>
            <w:pPr>
              <w:jc w:val="both"/>
              <w:textAlignment w:val="top"/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</w:pP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begin"/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instrText xml:space="preserve"> HYPERLINK "https://docs.pfdo.ru/uploads/programs/ab2/Bap/ab2BapgwkmkHRbu.doc" </w:instrTex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separate"/>
            </w:r>
            <w:r>
              <w:rPr>
                <w:rStyle w:val="4"/>
                <w:rFonts w:hint="default" w:ascii="Times New Roman" w:hAnsi="Times New Roman" w:cs="Times New Roman"/>
                <w:color w:val="000000"/>
                <w:position w:val="-6"/>
                <w:sz w:val="24"/>
                <w:szCs w:val="24"/>
                <w:lang w:eastAsia="zh-CN"/>
              </w:rPr>
              <w:t>https://docs.pfdo.ru/uploads/programs/ab2/Bap/ab2BapgwkmkHRbu.doc</w:t>
            </w:r>
            <w:r>
              <w:rPr>
                <w:rStyle w:val="5"/>
                <w:rFonts w:hint="default" w:ascii="Times New Roman" w:hAnsi="Times New Roman"/>
                <w:position w:val="-6"/>
                <w:sz w:val="24"/>
                <w:szCs w:val="24"/>
                <w:lang w:eastAsia="zh-CN"/>
              </w:rPr>
              <w:fldChar w:fldCharType="end"/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D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customStyle="1" w:styleId="5">
    <w:name w:val="font21"/>
    <w:autoRedefine/>
    <w:qFormat/>
    <w:uiPriority w:val="0"/>
    <w:rPr>
      <w:rFonts w:hint="default" w:ascii="Times New Roman" w:hAnsi="Times New Roman"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2024-10-01T10:47:17Z</dcterms:created>
  <dc:creator>Admin</dc:creator>
  <cp:lastModifiedBy>Admin</cp:lastModifiedBy>
  <dcterms:modified xsi:type="dcterms:W3CDTF">2024-10-01T11:59:29Z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F70C102C2F654AD3BCBA3DA33D33486A_12</vt:lpwstr>
  </property>
</Properties>
</file>